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2023</w:t>
      </w:r>
    </w:p>
    <w:tbl>
      <w:tblGrid>
        <w:gridCol w:w="379850" w:type="dxa"/>
        <w:gridCol w:w="416750" w:type="dxa"/>
        <w:gridCol w:w="230950" w:type="dxa"/>
        <w:gridCol w:w="472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9850" w:type="pct"/>
          </w:tcPr>
          <w:p>
            <w:pPr/>
            <w:r>
              <w:rPr/>
              <w:t xml:space="preserve"> </w:t>
            </w:r>
          </w:p>
        </w:tc>
        <w:tc>
          <w:tcPr>
            <w:tcW w:w="416750" w:type="pct"/>
          </w:tcPr>
          <w:p>
            <w:pPr/>
            <w:r>
              <w:rPr/>
              <w:t xml:space="preserve">Total</w:t>
            </w:r>
          </w:p>
        </w:tc>
        <w:tc>
          <w:tcPr>
            <w:tcW w:w="230950" w:type="pct"/>
          </w:tcPr>
          <w:p>
            <w:pPr/>
            <w:r>
              <w:rPr/>
              <w:t xml:space="preserve">Por procedimiento abierto</w:t>
            </w:r>
          </w:p>
        </w:tc>
        <w:tc>
          <w:tcPr>
            <w:tcW w:w="472450" w:type="pct"/>
          </w:tcPr>
          <w:p>
            <w:pPr/>
            <w:r>
              <w:rPr/>
              <w:t xml:space="preserve">Representación porcentual</w:t>
            </w:r>
          </w:p>
        </w:tc>
      </w:tr>
      <w:tr>
        <w:trPr/>
        <w:tc>
          <w:tcPr>
            <w:tcW w:w="379850" w:type="pct"/>
          </w:tcPr>
          <w:p>
            <w:pPr/>
            <w:r>
              <w:rPr/>
              <w:t xml:space="preserve">Expedientes licitados 2023</w:t>
            </w:r>
          </w:p>
        </w:tc>
        <w:tc>
          <w:tcPr>
            <w:tcW w:w="416750" w:type="pct"/>
          </w:tcPr>
          <w:p>
            <w:pPr/>
            <w:r>
              <w:rPr/>
              <w:t xml:space="preserve">229</w:t>
            </w:r>
          </w:p>
        </w:tc>
        <w:tc>
          <w:tcPr>
            <w:tcW w:w="230950" w:type="pct"/>
          </w:tcPr>
          <w:p>
            <w:pPr/>
            <w:r>
              <w:rPr/>
              <w:t xml:space="preserve">174</w:t>
            </w:r>
          </w:p>
        </w:tc>
        <w:tc>
          <w:tcPr>
            <w:tcW w:w="472450" w:type="pct"/>
          </w:tcPr>
          <w:p>
            <w:pPr/>
            <w:r>
              <w:rPr/>
              <w:t xml:space="preserve">76%</w:t>
            </w:r>
          </w:p>
        </w:tc>
      </w:tr>
    </w:tbl>
    <w:p>
      <w:pPr/>
      <w:r>
        <w:rPr/>
        <w:t xml:space="preserve"> </w:t>
      </w:r>
    </w:p>
    <w:tbl>
      <w:tblGrid>
        <w:gridCol w:w="349350" w:type="dxa"/>
        <w:gridCol w:w="449150" w:type="dxa"/>
        <w:gridCol w:w="97800" w:type="dxa"/>
        <w:gridCol w:w="431850" w:type="dxa"/>
        <w:gridCol w:w="209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9350" w:type="pct"/>
            <w:gridSpan w:val="2"/>
          </w:tcPr>
          <w:p>
            <w:pPr/>
            <w:r>
              <w:rPr/>
              <w:t xml:space="preserve">Evolución</w:t>
            </w:r>
          </w:p>
        </w:tc>
        <w:tc>
          <w:tcPr>
            <w:tcW w:w="449150" w:type="pct"/>
          </w:tcPr>
          <w:p>
            <w:pPr/>
            <w:r>
              <w:rPr/>
              <w:t xml:space="preserve">Porcentaje respecto del total licitados (224)</w:t>
            </w:r>
          </w:p>
        </w:tc>
        <w:tc>
          <w:tcPr>
            <w:tcW w:w="97800" w:type="pct"/>
          </w:tcPr>
          <w:p>
            <w:pPr/>
            <w:r>
              <w:rPr/>
              <w:t xml:space="preserve">Total Menores</w:t>
            </w:r>
          </w:p>
        </w:tc>
        <w:tc>
          <w:tcPr>
            <w:tcW w:w="431850" w:type="pct"/>
          </w:tcPr>
          <w:p>
            <w:pPr/>
            <w:r>
              <w:rPr/>
              <w:t xml:space="preserve">Público</w:t>
            </w:r>
          </w:p>
        </w:tc>
        <w:tc>
          <w:tcPr>
            <w:tcW w:w="209750" w:type="pct"/>
          </w:tcPr>
          <w:p>
            <w:pPr/>
            <w:r>
              <w:rPr/>
              <w:t xml:space="preserve">Adjudicación Directa</w:t>
            </w:r>
          </w:p>
        </w:tc>
      </w:tr>
      <w:tr>
        <w:trPr/>
        <w:tc>
          <w:tcPr>
            <w:tcW w:w="349350" w:type="pct"/>
            <w:gridSpan w:val="2"/>
          </w:tcPr>
          <w:p>
            <w:pPr/>
            <w:r>
              <w:rPr/>
              <w:t xml:space="preserve">Contratos Menores 2022</w:t>
            </w:r>
          </w:p>
        </w:tc>
        <w:tc>
          <w:tcPr>
            <w:tcW w:w="449150" w:type="pct"/>
          </w:tcPr>
          <w:p>
            <w:pPr/>
            <w:r>
              <w:rPr/>
              <w:t xml:space="preserve">35,71%</w:t>
            </w:r>
          </w:p>
        </w:tc>
        <w:tc>
          <w:tcPr>
            <w:tcW w:w="97800" w:type="pct"/>
          </w:tcPr>
          <w:p>
            <w:pPr/>
            <w:r>
              <w:rPr/>
              <w:t xml:space="preserve">82</w:t>
            </w:r>
          </w:p>
        </w:tc>
        <w:tc>
          <w:tcPr>
            <w:tcW w:w="431850" w:type="pct"/>
          </w:tcPr>
          <w:p>
            <w:pPr/>
            <w:r>
              <w:rPr/>
              <w:t xml:space="preserve"> </w:t>
            </w:r>
          </w:p>
        </w:tc>
        <w:tc>
          <w:tcPr>
            <w:tcW w:w="2097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49350" w:type="pct"/>
            <w:gridSpan w:val="2"/>
          </w:tcPr>
          <w:p>
            <w:pPr/>
            <w:r>
              <w:rPr/>
              <w:t xml:space="preserve">Contratos Menores 2023</w:t>
            </w:r>
          </w:p>
        </w:tc>
        <w:tc>
          <w:tcPr>
            <w:tcW w:w="449150" w:type="pct"/>
          </w:tcPr>
          <w:p>
            <w:pPr/>
            <w:r>
              <w:rPr/>
              <w:t xml:space="preserve">18,77%</w:t>
            </w:r>
          </w:p>
        </w:tc>
        <w:tc>
          <w:tcPr>
            <w:tcW w:w="97800" w:type="pct"/>
          </w:tcPr>
          <w:p>
            <w:pPr/>
            <w:r>
              <w:rPr/>
              <w:t xml:space="preserve">44</w:t>
            </w:r>
          </w:p>
        </w:tc>
        <w:tc>
          <w:tcPr>
            <w:tcW w:w="431850" w:type="pct"/>
          </w:tcPr>
          <w:p>
            <w:pPr/>
            <w:r>
              <w:rPr/>
              <w:t xml:space="preserve">14 </w:t>
            </w:r>
          </w:p>
        </w:tc>
        <w:tc>
          <w:tcPr>
            <w:tcW w:w="209750" w:type="pct"/>
          </w:tcPr>
          <w:p>
            <w:pPr/>
            <w:r>
              <w:rPr/>
              <w:t xml:space="preserve">30</w:t>
            </w:r>
          </w:p>
        </w:tc>
      </w:tr>
    </w:tbl>
    <w:p>
      <w:pPr/>
      <w:r>
        <w:rPr/>
        <w:t xml:space="preserve"> </w:t>
      </w:r>
    </w:p>
    <w:p>
      <w:pPr>
        <w:pStyle w:val="Heading5"/>
      </w:pPr>
      <w:r>
        <w:rPr/>
        <w:t xml:space="preserve"> </w:t>
      </w:r>
    </w:p>
    <w:p>
      <w:pPr>
        <w:pStyle w:val="Heading5"/>
      </w:pPr>
      <w:r>
        <w:rPr/>
        <w:t xml:space="preserve">2022</w:t>
      </w:r>
    </w:p>
    <w:tbl>
      <w:tblGrid>
        <w:gridCol w:w="400200" w:type="dxa"/>
        <w:gridCol w:w="347550" w:type="dxa"/>
        <w:gridCol w:w="367850" w:type="dxa"/>
        <w:gridCol w:w="47450" w:type="dxa"/>
        <w:gridCol w:w="44900" w:type="dxa"/>
        <w:gridCol w:w="75950" w:type="dxa"/>
        <w:gridCol w:w="428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020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347550" w:type="pct"/>
          </w:tcPr>
          <w:p>
            <w:pPr/>
            <w:r>
              <w:rPr/>
              <w:t xml:space="preserve">OBRAS</w:t>
            </w:r>
          </w:p>
        </w:tc>
        <w:tc>
          <w:tcPr>
            <w:tcW w:w="367850" w:type="pct"/>
          </w:tcPr>
          <w:p>
            <w:pPr/>
            <w:r>
              <w:rPr/>
              <w:t xml:space="preserve">SERVICIOS</w:t>
            </w:r>
          </w:p>
        </w:tc>
        <w:tc>
          <w:tcPr>
            <w:tcW w:w="47450" w:type="pct"/>
          </w:tcPr>
          <w:p>
            <w:pPr/>
            <w:r>
              <w:rPr/>
              <w:t xml:space="preserve">SUMINISTRO</w:t>
            </w:r>
          </w:p>
        </w:tc>
        <w:tc>
          <w:tcPr>
            <w:tcW w:w="44900" w:type="pct"/>
          </w:tcPr>
          <w:p>
            <w:pPr/>
            <w:r>
              <w:rPr/>
              <w:t xml:space="preserve">TOTAL</w:t>
            </w:r>
          </w:p>
        </w:tc>
        <w:tc>
          <w:tcPr>
            <w:tcW w:w="75950" w:type="pct"/>
          </w:tcPr>
          <w:p>
            <w:pPr/>
            <w:r>
              <w:rPr/>
              <w:t xml:space="preserve">Múltiples criterios</w:t>
            </w:r>
          </w:p>
        </w:tc>
        <w:tc>
          <w:tcPr>
            <w:tcW w:w="428700" w:type="pct"/>
          </w:tcPr>
          <w:p>
            <w:pPr/>
            <w:r>
              <w:rPr/>
              <w:t xml:space="preserve">Único criterio</w:t>
            </w:r>
          </w:p>
        </w:tc>
      </w:tr>
      <w:tr>
        <w:trPr/>
        <w:tc>
          <w:tcPr>
            <w:tcW w:w="400200" w:type="pct"/>
            <w:gridSpan w:val="2"/>
          </w:tcPr>
          <w:p>
            <w:pPr/>
            <w:r>
              <w:rPr/>
              <w:t xml:space="preserve">NºCONTRATOS </w:t>
            </w:r>
          </w:p>
        </w:tc>
        <w:tc>
          <w:tcPr>
            <w:tcW w:w="347550" w:type="pct"/>
          </w:tcPr>
          <w:p>
            <w:pPr/>
            <w:r>
              <w:rPr/>
              <w:t xml:space="preserve">41</w:t>
            </w:r>
          </w:p>
        </w:tc>
        <w:tc>
          <w:tcPr>
            <w:tcW w:w="367850" w:type="pct"/>
          </w:tcPr>
          <w:p>
            <w:pPr/>
            <w:r>
              <w:rPr/>
              <w:t xml:space="preserve">114</w:t>
            </w:r>
          </w:p>
        </w:tc>
        <w:tc>
          <w:tcPr>
            <w:tcW w:w="47450" w:type="pct"/>
          </w:tcPr>
          <w:p>
            <w:pPr/>
            <w:r>
              <w:rPr/>
              <w:t xml:space="preserve">30</w:t>
            </w:r>
          </w:p>
        </w:tc>
        <w:tc>
          <w:tcPr>
            <w:tcW w:w="44900" w:type="pct"/>
          </w:tcPr>
          <w:p>
            <w:pPr/>
            <w:r>
              <w:rPr/>
              <w:t xml:space="preserve">186</w:t>
            </w:r>
          </w:p>
        </w:tc>
        <w:tc>
          <w:tcPr>
            <w:tcW w:w="75950" w:type="pct"/>
          </w:tcPr>
          <w:p>
            <w:pPr/>
            <w:r>
              <w:rPr/>
              <w:t xml:space="preserve">96</w:t>
            </w:r>
          </w:p>
        </w:tc>
        <w:tc>
          <w:tcPr>
            <w:tcW w:w="428700" w:type="pct"/>
          </w:tcPr>
          <w:p>
            <w:pPr/>
            <w:r>
              <w:rPr/>
              <w:t xml:space="preserve">90</w:t>
            </w:r>
          </w:p>
        </w:tc>
      </w:tr>
      <w:tr>
        <w:trPr/>
        <w:tc>
          <w:tcPr>
            <w:tcW w:w="400200" w:type="pct"/>
            <w:gridSpan w:val="2"/>
          </w:tcPr>
          <w:p>
            <w:pPr/>
            <w:r>
              <w:rPr/>
              <w:t xml:space="preserve">IMPORTE CON IVA </w:t>
            </w:r>
          </w:p>
        </w:tc>
        <w:tc>
          <w:tcPr>
            <w:tcW w:w="347550" w:type="pct"/>
          </w:tcPr>
          <w:p>
            <w:pPr/>
            <w:r>
              <w:rPr/>
              <w:t xml:space="preserve">67.954.665,55€ </w:t>
            </w:r>
          </w:p>
        </w:tc>
        <w:tc>
          <w:tcPr>
            <w:tcW w:w="367850" w:type="pct"/>
          </w:tcPr>
          <w:p>
            <w:pPr/>
            <w:r>
              <w:rPr/>
              <w:t xml:space="preserve">14.834.714,40€</w:t>
            </w:r>
          </w:p>
        </w:tc>
        <w:tc>
          <w:tcPr>
            <w:tcW w:w="47450" w:type="pct"/>
          </w:tcPr>
          <w:p>
            <w:pPr/>
            <w:r>
              <w:rPr/>
              <w:t xml:space="preserve">3.076.763,78€</w:t>
            </w:r>
          </w:p>
        </w:tc>
        <w:tc>
          <w:tcPr>
            <w:tcW w:w="44900" w:type="pct"/>
          </w:tcPr>
          <w:p>
            <w:pPr/>
            <w:r>
              <w:rPr/>
              <w:t xml:space="preserve">85.866.143,73€ </w:t>
            </w:r>
          </w:p>
        </w:tc>
        <w:tc>
          <w:tcPr>
            <w:tcW w:w="75950" w:type="pct"/>
          </w:tcPr>
          <w:p>
            <w:pPr/>
            <w:r>
              <w:rPr/>
              <w:t xml:space="preserve">82.227.939,49€</w:t>
            </w:r>
          </w:p>
        </w:tc>
        <w:tc>
          <w:tcPr>
            <w:tcW w:w="428700" w:type="pct"/>
          </w:tcPr>
          <w:p>
            <w:pPr/>
            <w:r>
              <w:rPr/>
              <w:t xml:space="preserve">3.638.204,24€</w:t>
            </w:r>
          </w:p>
        </w:tc>
      </w:tr>
    </w:tbl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2026-10-16T06:58:49+00:00</dcterms:created>
  <dcterms:modified xsi:type="dcterms:W3CDTF">2026-10-16T06:58:49+00:00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