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 w:before="54"/>
        <w:ind w:left="515" w:right="0"/>
        <w:jc w:val="left"/>
        <w:rPr>
          <w:b w:val="0"/>
          <w:bCs w:val="0"/>
        </w:rPr>
      </w:pPr>
      <w:r>
        <w:rPr>
          <w:color w:val="1E487C"/>
          <w:spacing w:val="4"/>
        </w:rPr>
        <w:t>R</w:t>
      </w:r>
      <w:r>
        <w:rPr>
          <w:color w:val="1E487C"/>
          <w:spacing w:val="-36"/>
        </w:rPr>
        <w:t>A</w:t>
      </w:r>
      <w:r>
        <w:rPr>
          <w:color w:val="1E487C"/>
        </w:rPr>
        <w:t>T</w:t>
      </w:r>
      <w:r>
        <w:rPr>
          <w:color w:val="1E487C"/>
          <w:spacing w:val="-8"/>
        </w:rPr>
        <w:t> </w:t>
      </w:r>
      <w:r>
        <w:rPr>
          <w:rFonts w:ascii="Times New Roman"/>
          <w:color w:val="1E487C"/>
          <w:spacing w:val="-8"/>
        </w:rPr>
      </w:r>
      <w:r>
        <w:rPr>
          <w:color w:val="1E487C"/>
        </w:rPr>
        <w:t>8</w:t>
      </w:r>
      <w:r>
        <w:rPr>
          <w:color w:val="1E487C"/>
          <w:spacing w:val="-7"/>
        </w:rPr>
        <w:t> </w:t>
      </w:r>
      <w:r>
        <w:rPr>
          <w:rFonts w:ascii="Times New Roman"/>
          <w:color w:val="1E487C"/>
          <w:spacing w:val="-7"/>
        </w:rPr>
      </w:r>
      <w:r>
        <w:rPr>
          <w:color w:val="1E487C"/>
        </w:rPr>
        <w:t>-</w:t>
      </w:r>
      <w:r>
        <w:rPr>
          <w:color w:val="1E487C"/>
          <w:spacing w:val="-8"/>
        </w:rPr>
        <w:t> </w:t>
      </w:r>
      <w:r>
        <w:rPr>
          <w:rFonts w:ascii="Times New Roman"/>
          <w:color w:val="1E487C"/>
          <w:spacing w:val="-8"/>
        </w:rPr>
      </w:r>
      <w:r>
        <w:rPr>
          <w:color w:val="1E487C"/>
          <w:spacing w:val="-1"/>
        </w:rPr>
        <w:t>C</w:t>
      </w:r>
      <w:r>
        <w:rPr>
          <w:color w:val="1E487C"/>
          <w:spacing w:val="1"/>
        </w:rPr>
        <w:t>on</w:t>
      </w:r>
      <w:r>
        <w:rPr>
          <w:color w:val="1E487C"/>
        </w:rPr>
        <w:t>t</w:t>
      </w:r>
      <w:r>
        <w:rPr>
          <w:color w:val="1E487C"/>
          <w:spacing w:val="-1"/>
        </w:rPr>
        <w:t>r</w:t>
      </w:r>
      <w:r>
        <w:rPr>
          <w:color w:val="1E487C"/>
          <w:spacing w:val="1"/>
        </w:rPr>
        <w:t>o</w:t>
      </w:r>
      <w:r>
        <w:rPr>
          <w:color w:val="1E487C"/>
        </w:rPr>
        <w:t>l</w:t>
      </w:r>
      <w:r>
        <w:rPr>
          <w:color w:val="1E487C"/>
          <w:spacing w:val="-8"/>
        </w:rPr>
        <w:t> </w:t>
      </w:r>
      <w:r>
        <w:rPr>
          <w:rFonts w:ascii="Times New Roman"/>
          <w:color w:val="1E487C"/>
          <w:spacing w:val="-8"/>
        </w:rPr>
      </w:r>
      <w:r>
        <w:rPr>
          <w:color w:val="1E487C"/>
          <w:spacing w:val="1"/>
        </w:rPr>
        <w:t>d</w:t>
      </w:r>
      <w:r>
        <w:rPr>
          <w:color w:val="1E487C"/>
        </w:rPr>
        <w:t>e</w:t>
      </w:r>
      <w:r>
        <w:rPr>
          <w:color w:val="1E487C"/>
          <w:spacing w:val="-10"/>
        </w:rPr>
        <w:t> </w:t>
      </w:r>
      <w:r>
        <w:rPr>
          <w:rFonts w:ascii="Times New Roman"/>
          <w:color w:val="1E487C"/>
          <w:spacing w:val="-10"/>
        </w:rPr>
      </w:r>
      <w:r>
        <w:rPr>
          <w:color w:val="1E487C"/>
          <w:spacing w:val="-1"/>
        </w:rPr>
        <w:t>a</w:t>
      </w:r>
      <w:r>
        <w:rPr>
          <w:color w:val="1E487C"/>
        </w:rPr>
        <w:t>t</w:t>
      </w:r>
      <w:r>
        <w:rPr>
          <w:color w:val="1E487C"/>
          <w:spacing w:val="-1"/>
        </w:rPr>
        <w:t>ra</w:t>
      </w:r>
      <w:r>
        <w:rPr>
          <w:color w:val="1E487C"/>
          <w:spacing w:val="1"/>
        </w:rPr>
        <w:t>qu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9"/>
        </w:rPr>
        <w:t> </w:t>
      </w:r>
      <w:r>
        <w:rPr>
          <w:rFonts w:ascii="Times New Roman"/>
          <w:color w:val="1E487C"/>
          <w:spacing w:val="-9"/>
        </w:rPr>
      </w:r>
      <w:r>
        <w:rPr>
          <w:color w:val="1E487C"/>
          <w:spacing w:val="1"/>
        </w:rPr>
        <w:t>d</w:t>
      </w:r>
      <w:r>
        <w:rPr>
          <w:color w:val="1E487C"/>
        </w:rPr>
        <w:t>e</w:t>
      </w:r>
      <w:r>
        <w:rPr>
          <w:color w:val="1E487C"/>
          <w:spacing w:val="-10"/>
        </w:rPr>
        <w:t> </w:t>
      </w:r>
      <w:r>
        <w:rPr>
          <w:rFonts w:ascii="Times New Roman"/>
          <w:color w:val="1E487C"/>
          <w:spacing w:val="-10"/>
        </w:rPr>
      </w:r>
      <w:r>
        <w:rPr>
          <w:color w:val="1E487C"/>
          <w:spacing w:val="1"/>
        </w:rPr>
        <w:t>b</w:t>
      </w:r>
      <w:r>
        <w:rPr>
          <w:color w:val="1E487C"/>
          <w:spacing w:val="-2"/>
        </w:rPr>
        <w:t>u</w:t>
      </w:r>
      <w:r>
        <w:rPr>
          <w:color w:val="1E487C"/>
          <w:spacing w:val="1"/>
        </w:rPr>
        <w:t>qu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10"/>
        </w:rPr>
        <w:t> </w:t>
      </w:r>
      <w:r>
        <w:rPr>
          <w:rFonts w:ascii="Times New Roman"/>
          <w:color w:val="1E487C"/>
          <w:spacing w:val="-10"/>
        </w:rPr>
      </w:r>
      <w:r>
        <w:rPr>
          <w:color w:val="1E487C"/>
          <w:spacing w:val="-1"/>
        </w:rPr>
        <w:t>mer</w:t>
      </w:r>
      <w:r>
        <w:rPr>
          <w:color w:val="1E487C"/>
          <w:spacing w:val="1"/>
        </w:rPr>
        <w:t>c</w:t>
      </w:r>
      <w:r>
        <w:rPr>
          <w:color w:val="1E487C"/>
          <w:spacing w:val="-1"/>
        </w:rPr>
        <w:t>a</w:t>
      </w:r>
      <w:r>
        <w:rPr>
          <w:color w:val="1E487C"/>
          <w:spacing w:val="1"/>
        </w:rPr>
        <w:t>n</w:t>
      </w:r>
      <w:r>
        <w:rPr>
          <w:color w:val="1E487C"/>
        </w:rPr>
        <w:t>t</w:t>
      </w:r>
      <w:r>
        <w:rPr>
          <w:color w:val="1E487C"/>
          <w:spacing w:val="-1"/>
        </w:rPr>
        <w:t>e</w:t>
      </w:r>
      <w:r>
        <w:rPr>
          <w:color w:val="1E487C"/>
        </w:rPr>
        <w:t>s</w:t>
      </w:r>
      <w:r>
        <w:rPr>
          <w:color w:val="1E487C"/>
          <w:spacing w:val="-7"/>
        </w:rPr>
        <w:t> </w:t>
      </w:r>
      <w:r>
        <w:rPr>
          <w:rFonts w:ascii="Times New Roman"/>
          <w:color w:val="1E487C"/>
          <w:spacing w:val="-7"/>
        </w:rPr>
      </w:r>
      <w:r>
        <w:rPr>
          <w:color w:val="1E487C"/>
        </w:rPr>
        <w:t>y</w:t>
      </w:r>
      <w:r>
        <w:rPr>
          <w:b w:val="0"/>
        </w:rPr>
      </w:r>
    </w:p>
    <w:p>
      <w:pPr>
        <w:tabs>
          <w:tab w:pos="515" w:val="left" w:leader="none"/>
        </w:tabs>
        <w:spacing w:before="1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z w:val="36"/>
          <w:u w:val="single" w:color="000000"/>
        </w:rPr>
        <w:t>de</w:t>
      </w:r>
      <w:r>
        <w:rPr>
          <w:rFonts w:ascii="Arial"/>
          <w:b/>
          <w:color w:val="1E487C"/>
          <w:spacing w:val="-23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pasajeros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5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Control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atraques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buques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mercantes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3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pasajeros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2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escalas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atraques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buques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mercantes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pasajeros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Operaciones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servicios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portuarios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7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26" w:footer="1828" w:top="2520" w:bottom="202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Base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legitimación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5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RGPD: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6.1.e)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Ejercicio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poderes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públicos: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tratamiento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cumplimiento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una</w:t>
            </w:r>
            <w:r>
              <w:rPr>
                <w:rFonts w:ascii="Times New Roman" w:hAnsi="Times New Roman"/>
                <w:spacing w:val="7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misión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interés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ejercicio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poderes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públicos.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5" w:lineRule="auto" w:before="113"/>
              <w:ind w:left="102" w:right="75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Tripulación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buques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Pasajeros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buques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482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apellidos,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DNI,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pasaporte,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localidad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residencia,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nacionalidad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8"/>
          <w:pgSz w:w="11900" w:h="16840"/>
          <w:pgMar w:footer="1828" w:header="826" w:top="2520" w:bottom="2020" w:left="5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técnicas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organizativas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aplicadas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6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2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implantadas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consecuencia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virtud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artículo</w:t>
            </w:r>
            <w:r>
              <w:rPr>
                <w:rFonts w:ascii="Times New Roman" w:hAnsi="Times New Roman"/>
                <w:spacing w:val="7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32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RGPD.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ha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pacing w:val="5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base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recogidas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1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Anexo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(Medidas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Seguridad)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Decreto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3/2010,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8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enero,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regula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Esquema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7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ámbito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Electrónica.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116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Puertos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2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numPr>
          <w:ilvl w:val="0"/>
          <w:numId w:val="3"/>
        </w:numPr>
        <w:tabs>
          <w:tab w:pos="604" w:val="left" w:leader="none"/>
        </w:tabs>
        <w:spacing w:before="58"/>
        <w:ind w:left="603" w:right="0" w:hanging="478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color w:val="205767"/>
          <w:sz w:val="32"/>
        </w:rPr>
        <w:t>Observaciones</w:t>
      </w:r>
      <w:r>
        <w:rPr>
          <w:rFonts w:ascii="Times New Roman"/>
          <w:sz w:val="3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footerReference w:type="default" r:id="rId9"/>
      <w:pgSz w:w="11900" w:h="16840"/>
      <w:pgMar w:footer="0" w:header="826" w:top="2520" w:bottom="280" w:left="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79999pt;margin-top:752.941711pt;width:159.15pt;height:16.05pt;mso-position-horizontal-relative:page;mso-position-vertical-relative:page;z-index:-937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4.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Licitud </w:t>
                </w:r>
                <w:r>
                  <w:rPr>
                    <w:rFonts w:ascii="Times New Roman"/>
                    <w:color w:val="205767"/>
                    <w:spacing w:val="-1"/>
                  </w:rPr>
                </w:r>
                <w:r>
                  <w:rPr>
                    <w:color w:val="205767"/>
                    <w:spacing w:val="-2"/>
                  </w:rPr>
                  <w:t>del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tratamiento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80029pt;margin-top:739.621704pt;width:151.450pt;height:16.05pt;mso-position-horizontal-relative:page;mso-position-vertical-relative:page;z-index:-9352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8.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Medidas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de</w:t>
                </w:r>
                <w:r>
                  <w:rPr>
                    <w:color w:val="205767"/>
                    <w:spacing w:val="-3"/>
                  </w:rPr>
                  <w:t> </w:t>
                </w:r>
                <w:r>
                  <w:rPr>
                    <w:rFonts w:ascii="Times New Roman"/>
                    <w:color w:val="205767"/>
                    <w:spacing w:val="-3"/>
                  </w:rPr>
                </w:r>
                <w:r>
                  <w:rPr>
                    <w:color w:val="205767"/>
                    <w:spacing w:val="-1"/>
                  </w:rPr>
                  <w:t>seguridad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44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42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622" w:hanging="497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622" w:hanging="4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1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1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1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0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0" w:hanging="497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20" w:hanging="358"/>
    </w:pPr>
    <w:rPr>
      <w:rFonts w:ascii="Times New Roman" w:hAnsi="Times New Roman" w:eastAsia="Times New Roman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"/>
      <w:ind w:left="117"/>
      <w:outlineLvl w:val="1"/>
    </w:pPr>
    <w:rPr>
      <w:rFonts w:ascii="Arial" w:hAnsi="Arial" w:eastAsia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gdpr-dpo@portsdebalears.com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8 - Control de atraques de buques mercantes y de pasajeros.docx</dc:title>
  <dcterms:created xsi:type="dcterms:W3CDTF">2023-06-05T10:49:33Z</dcterms:created>
  <dcterms:modified xsi:type="dcterms:W3CDTF">2023-06-05T10:49:33Z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